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E5EA" w14:textId="77777777" w:rsidR="00EE7A98" w:rsidRDefault="00EE7A98" w:rsidP="00EE7A98">
      <w:pPr>
        <w:pStyle w:val="a4"/>
        <w:spacing w:after="0" w:line="240" w:lineRule="auto"/>
        <w:ind w:left="1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pacing w:val="-7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D8E6E2" wp14:editId="33C70CD7">
            <wp:simplePos x="0" y="0"/>
            <wp:positionH relativeFrom="margin">
              <wp:posOffset>-651510</wp:posOffset>
            </wp:positionH>
            <wp:positionV relativeFrom="margin">
              <wp:posOffset>-300990</wp:posOffset>
            </wp:positionV>
            <wp:extent cx="6692265" cy="9867900"/>
            <wp:effectExtent l="0" t="0" r="0" b="0"/>
            <wp:wrapSquare wrapText="bothSides"/>
            <wp:docPr id="1" name="Рисунок 1" descr="D:\Антикоррупция 2020-2021\Положение 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тикоррупция 2020-2021\Положение 1 стр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3F278" w14:textId="402E207E" w:rsidR="0091100E" w:rsidRDefault="00CE1D2E" w:rsidP="00EE7A98">
      <w:pPr>
        <w:pStyle w:val="a4"/>
        <w:spacing w:after="0" w:line="240" w:lineRule="auto"/>
        <w:ind w:left="1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актами Республики Казахстан в сфере противодействия коррупции настоящим Положением.</w:t>
      </w:r>
    </w:p>
    <w:p w14:paraId="7919AD26" w14:textId="325EE78C" w:rsidR="00CE1D2E" w:rsidRPr="00EE7A98" w:rsidRDefault="00CE1D2E" w:rsidP="00EE7A98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8">
        <w:rPr>
          <w:rFonts w:ascii="Times New Roman" w:hAnsi="Times New Roman" w:cs="Times New Roman"/>
          <w:sz w:val="28"/>
          <w:szCs w:val="28"/>
        </w:rPr>
        <w:t>Комиссия является коллегиально-совещательным органом и осуществляющим свою деятельность под непосредственным руководством директора колледжа.</w:t>
      </w:r>
    </w:p>
    <w:p w14:paraId="6914768D" w14:textId="109DC1E7" w:rsidR="00CE1D2E" w:rsidRPr="00EE7A98" w:rsidRDefault="00CE1D2E" w:rsidP="00EE7A98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A98">
        <w:rPr>
          <w:rFonts w:ascii="Times New Roman" w:hAnsi="Times New Roman" w:cs="Times New Roman"/>
          <w:sz w:val="28"/>
          <w:szCs w:val="28"/>
        </w:rPr>
        <w:t xml:space="preserve">Настоящее Положение и состав комиссии утверждается директором колледжа. В состав комиссии входят сотрудники, администрация, родители </w:t>
      </w:r>
      <w:proofErr w:type="gramStart"/>
      <w:r w:rsidRPr="00EE7A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7A98">
        <w:rPr>
          <w:rFonts w:ascii="Times New Roman" w:hAnsi="Times New Roman" w:cs="Times New Roman"/>
          <w:sz w:val="28"/>
          <w:szCs w:val="28"/>
        </w:rPr>
        <w:t>, обучающиеся.</w:t>
      </w:r>
    </w:p>
    <w:p w14:paraId="5114E0DA" w14:textId="77777777" w:rsidR="00CE1D2E" w:rsidRPr="0091100E" w:rsidRDefault="00CE1D2E" w:rsidP="00CE1D2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902FF09" w14:textId="77777777" w:rsidR="004319A9" w:rsidRDefault="004319A9" w:rsidP="00EE7A9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A9">
        <w:rPr>
          <w:rFonts w:ascii="Times New Roman" w:hAnsi="Times New Roman" w:cs="Times New Roman"/>
          <w:b/>
          <w:sz w:val="28"/>
          <w:szCs w:val="28"/>
        </w:rPr>
        <w:t>Сфера применения</w:t>
      </w:r>
    </w:p>
    <w:p w14:paraId="72FECF10" w14:textId="77777777" w:rsidR="00E0049A" w:rsidRDefault="00E0049A" w:rsidP="00E004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5A8E00" w14:textId="77777777" w:rsidR="00CE1D2E" w:rsidRPr="00CE1D2E" w:rsidRDefault="00CE1D2E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2E">
        <w:rPr>
          <w:rFonts w:ascii="Times New Roman" w:hAnsi="Times New Roman" w:cs="Times New Roman"/>
          <w:sz w:val="28"/>
          <w:szCs w:val="28"/>
        </w:rPr>
        <w:t xml:space="preserve">Настоящее Положение  является </w:t>
      </w:r>
      <w:proofErr w:type="spellStart"/>
      <w:r w:rsidRPr="00CE1D2E">
        <w:rPr>
          <w:rFonts w:ascii="Times New Roman" w:hAnsi="Times New Roman" w:cs="Times New Roman"/>
          <w:sz w:val="28"/>
          <w:szCs w:val="28"/>
        </w:rPr>
        <w:t>внутрееннм</w:t>
      </w:r>
      <w:proofErr w:type="spellEnd"/>
      <w:r w:rsidRPr="00CE1D2E">
        <w:rPr>
          <w:rFonts w:ascii="Times New Roman" w:hAnsi="Times New Roman" w:cs="Times New Roman"/>
          <w:sz w:val="28"/>
          <w:szCs w:val="28"/>
        </w:rPr>
        <w:t xml:space="preserve"> документом колледжа и определяет деятельность Комиссии по противодействию коррупции и урегулированию конфликтов интересов в колледже.</w:t>
      </w:r>
    </w:p>
    <w:p w14:paraId="11067324" w14:textId="77777777" w:rsidR="00CE1D2E" w:rsidRDefault="00CE1D2E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обязательным для использования в работе всех структурных подразделений колледжа.</w:t>
      </w:r>
    </w:p>
    <w:p w14:paraId="3F7BD716" w14:textId="77777777" w:rsidR="00CE1D2E" w:rsidRPr="00CE1D2E" w:rsidRDefault="00CE1D2E" w:rsidP="00CE1D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CF74AE0" w14:textId="77777777" w:rsidR="004319A9" w:rsidRDefault="004319A9" w:rsidP="00EE7A9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A9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Комиссии</w:t>
      </w:r>
    </w:p>
    <w:p w14:paraId="06002BBA" w14:textId="77777777" w:rsidR="00E0049A" w:rsidRDefault="00E0049A" w:rsidP="00E004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A2276" w14:textId="77777777" w:rsidR="00CE1D2E" w:rsidRDefault="00CE1D2E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2E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14:paraId="6728E2EE" w14:textId="77777777" w:rsidR="00CE1D2E" w:rsidRDefault="00CE1D2E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и условий, порождающих коррупцию в колледже;</w:t>
      </w:r>
    </w:p>
    <w:p w14:paraId="2696AB0A" w14:textId="77777777" w:rsidR="00CE1D2E" w:rsidRDefault="00CE1D2E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причин и условий, способствующих появлению </w:t>
      </w:r>
      <w:r w:rsidR="00E9522A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в колледже и подготовка предложений по совершенствованию правовых,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 гимназии в целях устранения почвы для коррупции;</w:t>
      </w:r>
    </w:p>
    <w:p w14:paraId="7D2C6BA8" w14:textId="77777777" w:rsidR="00CE1D2E" w:rsidRDefault="00CE1D2E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</w:t>
      </w:r>
      <w:r w:rsidR="00E9522A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политики колледжа по вопросам, связанным с применением на практике общих принципов служебного поведения сотрудников, а также обучающихся;</w:t>
      </w:r>
    </w:p>
    <w:p w14:paraId="2C2B01BF" w14:textId="77777777" w:rsidR="00CE1D2E" w:rsidRDefault="00E9522A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проверка поступающих в Комиссию заявлений  обращений, иных сведений об участии должностных лиц и других сотрудников колледжа в коррупционной деятельности;</w:t>
      </w:r>
    </w:p>
    <w:p w14:paraId="08EEBDA7" w14:textId="77777777" w:rsidR="00E9522A" w:rsidRDefault="00E9522A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анализ и подготовка информации для руководства колледжа о фактах коррупции и выработке рекомендаций для их устранения;</w:t>
      </w:r>
    </w:p>
    <w:p w14:paraId="49EE6B29" w14:textId="77777777" w:rsidR="00E9522A" w:rsidRPr="00CE1D2E" w:rsidRDefault="00E9522A" w:rsidP="00E9522A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колледже чистого морального климата, способствующего постановке в его подразделениях качественного воспитательного и образовательного процессов.</w:t>
      </w:r>
    </w:p>
    <w:p w14:paraId="5A91E646" w14:textId="77777777" w:rsidR="00CE1D2E" w:rsidRDefault="00CE1D2E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пределах своей компетенции вправе:</w:t>
      </w:r>
    </w:p>
    <w:p w14:paraId="2A3BF83A" w14:textId="77777777" w:rsidR="00E9522A" w:rsidRDefault="00E9522A" w:rsidP="00E952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заслушивать на своих заседаниях информацию по вопросам исполнения антикоррупционного законодательства;</w:t>
      </w:r>
    </w:p>
    <w:p w14:paraId="59AE9904" w14:textId="77777777" w:rsidR="00E9522A" w:rsidRDefault="00E9522A" w:rsidP="00E952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направлять правоохранительным и другим государственным органам материалы для проведения проверок и принятия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мер по фактам совершения коррупционных правонарушений.</w:t>
      </w:r>
    </w:p>
    <w:p w14:paraId="1A312764" w14:textId="77777777" w:rsidR="00E9522A" w:rsidRPr="00CE1D2E" w:rsidRDefault="00E9522A" w:rsidP="00E952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C0E13F" w14:textId="77777777" w:rsidR="004319A9" w:rsidRDefault="004319A9" w:rsidP="00EE7A9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A9">
        <w:rPr>
          <w:rFonts w:ascii="Times New Roman" w:hAnsi="Times New Roman" w:cs="Times New Roman"/>
          <w:b/>
          <w:sz w:val="28"/>
          <w:szCs w:val="28"/>
        </w:rPr>
        <w:t>Компетенция Комиссии</w:t>
      </w:r>
    </w:p>
    <w:p w14:paraId="048E1764" w14:textId="77777777" w:rsidR="00E0049A" w:rsidRDefault="00E0049A" w:rsidP="00E004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240136" w14:textId="77777777" w:rsidR="00E9522A" w:rsidRPr="00E9522A" w:rsidRDefault="00E9522A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22A">
        <w:rPr>
          <w:rFonts w:ascii="Times New Roman" w:hAnsi="Times New Roman" w:cs="Times New Roman"/>
          <w:sz w:val="28"/>
          <w:szCs w:val="28"/>
        </w:rPr>
        <w:t>комиссия в соответствии с направлениями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9522A">
        <w:rPr>
          <w:rFonts w:ascii="Times New Roman" w:hAnsi="Times New Roman" w:cs="Times New Roman"/>
          <w:sz w:val="28"/>
          <w:szCs w:val="28"/>
        </w:rPr>
        <w:t>:</w:t>
      </w:r>
    </w:p>
    <w:p w14:paraId="324F6310" w14:textId="77777777" w:rsidR="00E9522A" w:rsidRDefault="00E9522A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заявлений, сообщений и иных документов, поступивших в Комиссию;</w:t>
      </w:r>
    </w:p>
    <w:p w14:paraId="2A982C9D" w14:textId="77777777" w:rsidR="00E9522A" w:rsidRDefault="00E9522A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информацию, разъяснения по рассматриваемым вопросам от должностных лиц колледжа, и в случае необходимости приглашает их на свои заседания;</w:t>
      </w:r>
    </w:p>
    <w:p w14:paraId="2AF447AC" w14:textId="77777777" w:rsidR="00E9522A" w:rsidRDefault="00E9522A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решения по </w:t>
      </w:r>
      <w:r w:rsidR="00E20898">
        <w:rPr>
          <w:rFonts w:ascii="Times New Roman" w:hAnsi="Times New Roman" w:cs="Times New Roman"/>
          <w:sz w:val="28"/>
          <w:szCs w:val="28"/>
        </w:rPr>
        <w:t>рассмотренным</w:t>
      </w:r>
      <w:r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E208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ее компетенцию вопросам</w:t>
      </w:r>
      <w:r w:rsidR="00E20898">
        <w:rPr>
          <w:rFonts w:ascii="Times New Roman" w:hAnsi="Times New Roman" w:cs="Times New Roman"/>
          <w:sz w:val="28"/>
          <w:szCs w:val="28"/>
        </w:rPr>
        <w:t xml:space="preserve"> и выходит с предложениями и рекомендациями к руководству гимназии и руководителям структурных подразделений;</w:t>
      </w:r>
    </w:p>
    <w:p w14:paraId="786E53A5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исполнение, принимаемых директором колледжа решений по вопросам противодействия коррупции;</w:t>
      </w:r>
    </w:p>
    <w:p w14:paraId="3B8BC9B1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вопросы организации деятельности Комиссии;</w:t>
      </w:r>
    </w:p>
    <w:p w14:paraId="7CC562BD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рабочие группы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рассматриваемым Комиссией;</w:t>
      </w:r>
    </w:p>
    <w:p w14:paraId="3B69EBE4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 с органами по противодействию коррупции, созданными в Республике Казахстан;</w:t>
      </w:r>
    </w:p>
    <w:p w14:paraId="698B4DC9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привлекает к работе в Комиссии специалистов, экспертов, представителей прессы, общественных организаций и политических партий, другие организации  физические лица;</w:t>
      </w:r>
    </w:p>
    <w:p w14:paraId="20340E8F" w14:textId="77777777" w:rsidR="00E20898" w:rsidRDefault="00E20898" w:rsidP="00E20898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направлениями деятельности Комиссии.</w:t>
      </w:r>
    </w:p>
    <w:p w14:paraId="081F4511" w14:textId="77777777" w:rsidR="00E20898" w:rsidRPr="00E9522A" w:rsidRDefault="00E20898" w:rsidP="00E2089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2A94ABC" w14:textId="77777777" w:rsidR="004319A9" w:rsidRDefault="004319A9" w:rsidP="00EE7A9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A9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14:paraId="23A4D28F" w14:textId="77777777" w:rsidR="00E0049A" w:rsidRDefault="00E0049A" w:rsidP="00E004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2E7DA3" w14:textId="77777777" w:rsidR="00E20898" w:rsidRP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98">
        <w:rPr>
          <w:rFonts w:ascii="Times New Roman" w:hAnsi="Times New Roman" w:cs="Times New Roman"/>
          <w:sz w:val="28"/>
          <w:szCs w:val="28"/>
        </w:rPr>
        <w:t>Работой Комиссии руководит ее председатель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686D7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14:paraId="20BFE1E4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председателя Комиссии либо его заместителя могут проводиться внеочередные заседания Комиссии.</w:t>
      </w:r>
    </w:p>
    <w:p w14:paraId="7C499DFF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и порядок рассмотрения вопросов на заседаниях Комиссии утверждаются председателем Комиссии.</w:t>
      </w:r>
    </w:p>
    <w:p w14:paraId="2F3F4C5A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ведет председатель Комиссии, а в его отсутствие – заместитель или секретарь Комиссии.</w:t>
      </w:r>
    </w:p>
    <w:p w14:paraId="2A60F755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ее членов.</w:t>
      </w:r>
    </w:p>
    <w:p w14:paraId="64FD3B2A" w14:textId="77777777" w:rsidR="00E20898" w:rsidRDefault="00E20898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на его заседании простым большинством голосов от общего</w:t>
      </w:r>
      <w:r w:rsidR="00E0049A">
        <w:rPr>
          <w:rFonts w:ascii="Times New Roman" w:hAnsi="Times New Roman" w:cs="Times New Roman"/>
          <w:sz w:val="28"/>
          <w:szCs w:val="28"/>
        </w:rPr>
        <w:t xml:space="preserve"> числа присутствующих на заседании членов Комиссии и вступают в силу после его утверждения председателем Комиссии, члены Комиссии обладают правами при принятии решений.</w:t>
      </w:r>
    </w:p>
    <w:p w14:paraId="61D39871" w14:textId="77777777" w:rsidR="00E0049A" w:rsidRDefault="00E0049A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внеочередного заседания Комиссии является информация о факте коррупции со стороны работника колледжа, полученная директором колледжа от правоохранительных, служебных или иных государственных органов, от организации, должность лиц и сведения:</w:t>
      </w:r>
    </w:p>
    <w:p w14:paraId="0D8C0D42" w14:textId="77777777" w:rsidR="00E0049A" w:rsidRDefault="00E0049A" w:rsidP="00EE7A9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информация рассматривается Комиссией, если она представлена в письменном виде и содержит следующие сведения:</w:t>
      </w:r>
    </w:p>
    <w:p w14:paraId="50E54729" w14:textId="77777777" w:rsidR="00E0049A" w:rsidRDefault="00E0049A" w:rsidP="00E0049A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работника и его должность;</w:t>
      </w:r>
    </w:p>
    <w:p w14:paraId="06E7D3DA" w14:textId="77777777" w:rsidR="00E0049A" w:rsidRDefault="00E0049A" w:rsidP="00E0049A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факта коррупции;</w:t>
      </w:r>
    </w:p>
    <w:p w14:paraId="06B71183" w14:textId="77777777" w:rsidR="00E0049A" w:rsidRPr="00E0049A" w:rsidRDefault="00E0049A" w:rsidP="00E0049A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источнике информации.</w:t>
      </w:r>
    </w:p>
    <w:sectPr w:rsidR="00E0049A" w:rsidRPr="00E0049A" w:rsidSect="00E95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C5B"/>
    <w:multiLevelType w:val="hybridMultilevel"/>
    <w:tmpl w:val="F3804082"/>
    <w:lvl w:ilvl="0" w:tplc="E79846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427AFB"/>
    <w:multiLevelType w:val="hybridMultilevel"/>
    <w:tmpl w:val="8F8211FA"/>
    <w:lvl w:ilvl="0" w:tplc="E79846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382D7B"/>
    <w:multiLevelType w:val="hybridMultilevel"/>
    <w:tmpl w:val="0ABAE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5846C2"/>
    <w:multiLevelType w:val="multilevel"/>
    <w:tmpl w:val="940E5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5724CEE"/>
    <w:multiLevelType w:val="hybridMultilevel"/>
    <w:tmpl w:val="CAC8F670"/>
    <w:lvl w:ilvl="0" w:tplc="E798468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DE472F1"/>
    <w:multiLevelType w:val="multilevel"/>
    <w:tmpl w:val="9A729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A9"/>
    <w:rsid w:val="00143E72"/>
    <w:rsid w:val="004319A9"/>
    <w:rsid w:val="004D64E7"/>
    <w:rsid w:val="00736800"/>
    <w:rsid w:val="007734C0"/>
    <w:rsid w:val="00791133"/>
    <w:rsid w:val="0091100E"/>
    <w:rsid w:val="00A53154"/>
    <w:rsid w:val="00BA416A"/>
    <w:rsid w:val="00CE1D2E"/>
    <w:rsid w:val="00D25451"/>
    <w:rsid w:val="00E0049A"/>
    <w:rsid w:val="00E20898"/>
    <w:rsid w:val="00E9522A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5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9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6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6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D25451"/>
    <w:rPr>
      <w:rFonts w:ascii="Times New Roman" w:eastAsia="Times New Roman" w:hAnsi="Times New Roman" w:cs="Times New Roman"/>
      <w:b/>
      <w:bCs/>
      <w:spacing w:val="-7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D25451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7"/>
      <w:sz w:val="45"/>
      <w:szCs w:val="45"/>
    </w:rPr>
  </w:style>
  <w:style w:type="paragraph" w:styleId="a5">
    <w:name w:val="Balloon Text"/>
    <w:basedOn w:val="a"/>
    <w:link w:val="a6"/>
    <w:uiPriority w:val="99"/>
    <w:semiHidden/>
    <w:unhideWhenUsed/>
    <w:rsid w:val="00EE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9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6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6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D25451"/>
    <w:rPr>
      <w:rFonts w:ascii="Times New Roman" w:eastAsia="Times New Roman" w:hAnsi="Times New Roman" w:cs="Times New Roman"/>
      <w:b/>
      <w:bCs/>
      <w:spacing w:val="-7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D25451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7"/>
      <w:sz w:val="45"/>
      <w:szCs w:val="45"/>
    </w:rPr>
  </w:style>
  <w:style w:type="paragraph" w:styleId="a5">
    <w:name w:val="Balloon Text"/>
    <w:basedOn w:val="a"/>
    <w:link w:val="a6"/>
    <w:uiPriority w:val="99"/>
    <w:semiHidden/>
    <w:unhideWhenUsed/>
    <w:rsid w:val="00EE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64E4-95BA-4DC8-B7CB-C1DA6CDD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мониторинга</dc:creator>
  <cp:lastModifiedBy>KollegeKMTK@outlook.com</cp:lastModifiedBy>
  <cp:revision>6</cp:revision>
  <cp:lastPrinted>2021-03-17T10:30:00Z</cp:lastPrinted>
  <dcterms:created xsi:type="dcterms:W3CDTF">2020-01-30T09:44:00Z</dcterms:created>
  <dcterms:modified xsi:type="dcterms:W3CDTF">2021-03-18T07:06:00Z</dcterms:modified>
</cp:coreProperties>
</file>